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C3E8" w14:textId="029BB79F" w:rsidR="00B61D0B" w:rsidRDefault="00B61D0B" w:rsidP="00B61D0B">
      <w:pPr>
        <w:spacing w:before="450" w:after="225" w:line="240" w:lineRule="auto"/>
        <w:outlineLvl w:val="2"/>
        <w:rPr>
          <w:rFonts w:ascii="Montserrat" w:eastAsia="Times New Roman" w:hAnsi="Montserrat" w:cs="Times New Roman"/>
          <w:b/>
          <w:bCs/>
          <w:color w:val="2A2F35"/>
          <w:sz w:val="32"/>
          <w:szCs w:val="32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2A2F35"/>
          <w:sz w:val="32"/>
          <w:szCs w:val="32"/>
          <w:lang w:eastAsia="ru-RU"/>
        </w:rPr>
        <w:t xml:space="preserve">Информация с сайта Федерального аккредитационного центра </w:t>
      </w:r>
      <w:hyperlink r:id="rId5" w:history="1">
        <w:r w:rsidR="003D2E5F" w:rsidRPr="008739CF">
          <w:rPr>
            <w:rStyle w:val="a5"/>
            <w:rFonts w:ascii="Montserrat" w:eastAsia="Times New Roman" w:hAnsi="Montserrat" w:cs="Times New Roman"/>
            <w:b/>
            <w:bCs/>
            <w:sz w:val="32"/>
            <w:szCs w:val="32"/>
            <w:lang w:eastAsia="ru-RU"/>
          </w:rPr>
          <w:t>https://fca-rosminzdrav.ru/</w:t>
        </w:r>
      </w:hyperlink>
      <w:r w:rsidR="003D2E5F">
        <w:rPr>
          <w:rFonts w:ascii="Montserrat" w:eastAsia="Times New Roman" w:hAnsi="Montserrat" w:cs="Times New Roman"/>
          <w:b/>
          <w:bCs/>
          <w:color w:val="2A2F35"/>
          <w:sz w:val="32"/>
          <w:szCs w:val="32"/>
          <w:lang w:eastAsia="ru-RU"/>
        </w:rPr>
        <w:t xml:space="preserve"> </w:t>
      </w:r>
    </w:p>
    <w:p w14:paraId="6E67C029" w14:textId="15C43659" w:rsidR="00B61D0B" w:rsidRPr="00B61D0B" w:rsidRDefault="00B61D0B" w:rsidP="00B61D0B">
      <w:pPr>
        <w:spacing w:before="450" w:after="225" w:line="240" w:lineRule="auto"/>
        <w:outlineLvl w:val="2"/>
        <w:rPr>
          <w:rFonts w:ascii="Montserrat" w:eastAsia="Times New Roman" w:hAnsi="Montserrat" w:cs="Times New Roman"/>
          <w:color w:val="2A2F35"/>
          <w:sz w:val="32"/>
          <w:szCs w:val="32"/>
          <w:lang w:eastAsia="ru-RU"/>
        </w:rPr>
      </w:pPr>
      <w:r w:rsidRPr="00B61D0B">
        <w:rPr>
          <w:rFonts w:ascii="Montserrat" w:eastAsia="Times New Roman" w:hAnsi="Montserrat" w:cs="Times New Roman"/>
          <w:b/>
          <w:bCs/>
          <w:color w:val="2A2F35"/>
          <w:sz w:val="32"/>
          <w:szCs w:val="32"/>
          <w:lang w:eastAsia="ru-RU"/>
        </w:rPr>
        <w:t>Рекомендации по оформлению документов, направляемых для прохождения периодической аккредитации специалистов</w:t>
      </w:r>
    </w:p>
    <w:p w14:paraId="1D43D98F" w14:textId="64184AD4" w:rsidR="00B61D0B" w:rsidRPr="00B61D0B" w:rsidRDefault="00B61D0B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соответствии с приказом Минздрава России от 2 февраля 2021года № 40н (в ред. Приказа Минздрава России от 09 июля 2021года № 746н) аккредитуемый для прохождения периодической аккредитации специалиста представляет документы, предусмотренные вышеуказанным приказом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:</w:t>
      </w: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лично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,</w:t>
      </w: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заказным письмом с уведомлением на бумажном носителе или по электронной почте посредством их преобразования в электронную форму путем сканирования или фотографирования с обеспечением машиночитаемого распознавания их реквизитов.</w:t>
      </w:r>
    </w:p>
    <w:p w14:paraId="4EFE15BF" w14:textId="77777777" w:rsidR="00B61D0B" w:rsidRPr="00B61D0B" w:rsidRDefault="00B61D0B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Для обеспечения установленных требований предлагаем соблюдать следующие общие рекомендации:</w:t>
      </w:r>
    </w:p>
    <w:p w14:paraId="04950F37" w14:textId="68D0940D" w:rsidR="00B61D0B" w:rsidRPr="00B61D0B" w:rsidRDefault="00B61D0B" w:rsidP="00B61D0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использовать размещенные на сайте </w:t>
      </w:r>
      <w:hyperlink r:id="rId6" w:history="1">
        <w:r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шаблоны заявления</w:t>
        </w:r>
      </w:hyperlink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и </w:t>
      </w:r>
      <w:hyperlink r:id="rId7" w:history="1">
        <w:r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портфолио</w:t>
        </w:r>
      </w:hyperlink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14:paraId="657567C0" w14:textId="77777777" w:rsidR="00B61D0B" w:rsidRPr="00B61D0B" w:rsidRDefault="00B61D0B" w:rsidP="00B61D0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заполнять формы документов с использованием технических средств или разборчивым почерком без исправлений;</w:t>
      </w:r>
    </w:p>
    <w:p w14:paraId="641A287C" w14:textId="77777777" w:rsidR="00B61D0B" w:rsidRPr="00B61D0B" w:rsidRDefault="00B61D0B" w:rsidP="00B61D0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заполнять все графы и поля форм документов (при отсутствии информации необходимо указать: </w:t>
      </w:r>
      <w:proofErr w:type="gramStart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« –</w:t>
      </w:r>
      <w:proofErr w:type="gramEnd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» (прочерк), «нет», «не имею», «не проходил(-а)» или иные слова в зависимости от смысловой нагрузки, кратко и однозначно определяющие ответ).</w:t>
      </w:r>
    </w:p>
    <w:p w14:paraId="5A9000ED" w14:textId="74973B73" w:rsidR="00B61D0B" w:rsidRPr="00B61D0B" w:rsidRDefault="00B61D0B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При представлении документов следует удостовериться, что:</w:t>
      </w:r>
    </w:p>
    <w:p w14:paraId="618062CE" w14:textId="77777777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информация, внесенная в форму документа, полностью соответствует сведениям, содержащимся в оригиналах документов;</w:t>
      </w:r>
    </w:p>
    <w:p w14:paraId="155B6975" w14:textId="77777777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указана одна (конкретная) специальность для прохождения процедуры аккредитации специалиста;</w:t>
      </w:r>
    </w:p>
    <w:p w14:paraId="6EE96134" w14:textId="77777777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указанные сведения соответствуют данным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 (при их наличии);</w:t>
      </w:r>
    </w:p>
    <w:p w14:paraId="0A42EE79" w14:textId="4A6A8C5A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отчет о профессиональной деятельности аккредитуемого согласован уполномоченным лицом, подписан и заверен печатью (при наличии) или имеется подписанный мотивированный отказ</w:t>
      </w:r>
      <w:r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</w:t>
      </w: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 согласовании отчета о профессиональной деятельности аккредитуемого (за исключением лиц, временно не работающих);</w:t>
      </w:r>
    </w:p>
    <w:p w14:paraId="44C33EB2" w14:textId="77777777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заявление, а также сведения об освоении программ повышения квалификации и отчет о профессиональной деятельности, включенные в портфолио, подписаны аккредитуемым;</w:t>
      </w:r>
    </w:p>
    <w:p w14:paraId="114908FC" w14:textId="77777777" w:rsidR="00B61D0B" w:rsidRPr="00B61D0B" w:rsidRDefault="00B61D0B" w:rsidP="00B61D0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представлен полный комплект документов, необходимых для прохождения периодической аккредитации.</w:t>
      </w:r>
    </w:p>
    <w:p w14:paraId="39EA689D" w14:textId="77777777" w:rsidR="00B61D0B" w:rsidRPr="00B61D0B" w:rsidRDefault="00B61D0B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При представлении документов посредством электронной почты и преобразовании их в электронную форму важно учесть следующее:</w:t>
      </w:r>
    </w:p>
    <w:p w14:paraId="70BC2A4C" w14:textId="77777777" w:rsidR="00B61D0B" w:rsidRPr="00B61D0B" w:rsidRDefault="00B61D0B" w:rsidP="00B61D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lastRenderedPageBreak/>
        <w:t xml:space="preserve">при копировании или сканировании (фотографировании) документов рекомендуется избегать образования на копиях затемнений, полос, пятен, теней, изображения посторонних предметов и </w:t>
      </w:r>
      <w:proofErr w:type="gramStart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т.п.</w:t>
      </w:r>
      <w:proofErr w:type="gramEnd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;</w:t>
      </w:r>
    </w:p>
    <w:p w14:paraId="7DAF8896" w14:textId="12FB8B46" w:rsidR="00B61D0B" w:rsidRPr="00B61D0B" w:rsidRDefault="00B61D0B" w:rsidP="00B61D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каждый документ представляется в виде отдельного файла с указанием в наименовании файла фамилии и инициалов аккредитуемого, а также вида документа и количества листов/страниц (например: Петрова </w:t>
      </w:r>
      <w:proofErr w:type="gramStart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А.В.</w:t>
      </w:r>
      <w:proofErr w:type="gramEnd"/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 xml:space="preserve"> копия паспорта на 2 л., Иванов И.И. заявление на 1 л. и т.п.);</w:t>
      </w:r>
    </w:p>
    <w:p w14:paraId="5217E0BF" w14:textId="77777777" w:rsidR="00B61D0B" w:rsidRPr="00B61D0B" w:rsidRDefault="00B61D0B" w:rsidP="00B61D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сканирование документа с бумажного носителя производится в масштабе 1:1;</w:t>
      </w:r>
    </w:p>
    <w:p w14:paraId="7915DBC5" w14:textId="77777777" w:rsidR="00B61D0B" w:rsidRPr="00B61D0B" w:rsidRDefault="00B61D0B" w:rsidP="00B61D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размер одного файла электронного документа не должен превышать 20 Мб;</w:t>
      </w:r>
    </w:p>
    <w:p w14:paraId="569D1358" w14:textId="77777777" w:rsidR="00B61D0B" w:rsidRPr="00B61D0B" w:rsidRDefault="00B61D0B" w:rsidP="00B61D0B">
      <w:pPr>
        <w:numPr>
          <w:ilvl w:val="0"/>
          <w:numId w:val="3"/>
        </w:numPr>
        <w:spacing w:before="100" w:beforeAutospacing="1" w:after="100" w:afterAutospacing="1" w:line="240" w:lineRule="auto"/>
        <w:ind w:left="495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все представляемые файлы, в том числе в формате HEIC(HEIF), преобразовываются в один из следующих форматов: PDF, JPEG (JPG), PNG, TIFF.</w:t>
      </w:r>
    </w:p>
    <w:p w14:paraId="62FBFDB2" w14:textId="77777777" w:rsidR="00B61D0B" w:rsidRPr="00B61D0B" w:rsidRDefault="00B61D0B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B61D0B">
        <w:rPr>
          <w:rFonts w:ascii="Open Sans" w:eastAsia="Times New Roman" w:hAnsi="Open Sans" w:cs="Times New Roman"/>
          <w:b/>
          <w:bCs/>
          <w:color w:val="222222"/>
          <w:sz w:val="21"/>
          <w:szCs w:val="21"/>
          <w:lang w:eastAsia="ru-RU"/>
        </w:rPr>
        <w:t>Шаблоны и образцы</w:t>
      </w:r>
    </w:p>
    <w:p w14:paraId="28DF96A3" w14:textId="05C4782B" w:rsidR="00B61D0B" w:rsidRPr="00B61D0B" w:rsidRDefault="003D2E5F" w:rsidP="00B61D0B">
      <w:pPr>
        <w:spacing w:after="150" w:line="240" w:lineRule="auto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8" w:history="1">
        <w:r w:rsidR="00B61D0B"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Заявление о допуске к аккредитации специалиста (шаблон)</w:t>
        </w:r>
      </w:hyperlink>
      <w:r w:rsidR="00B61D0B"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hyperlink r:id="rId9" w:history="1">
        <w:r w:rsidR="00B61D0B"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Заявление о допуске к аккредитации специалиста (образец заполнения)</w:t>
        </w:r>
      </w:hyperlink>
      <w:r w:rsidR="00B61D0B"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hyperlink r:id="rId10" w:history="1">
        <w:r w:rsidR="00B61D0B"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Портфолио (шаблон)</w:t>
        </w:r>
      </w:hyperlink>
      <w:r w:rsidR="00B61D0B" w:rsidRPr="00B61D0B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br/>
      </w:r>
      <w:hyperlink r:id="rId11" w:history="1">
        <w:r w:rsidR="00B61D0B" w:rsidRPr="00B61D0B">
          <w:rPr>
            <w:rFonts w:ascii="Open Sans" w:eastAsia="Times New Roman" w:hAnsi="Open Sans" w:cs="Times New Roman"/>
            <w:color w:val="FBBE3F"/>
            <w:sz w:val="21"/>
            <w:szCs w:val="21"/>
            <w:lang w:eastAsia="ru-RU"/>
          </w:rPr>
          <w:t>Портфолио (образец заполнения)</w:t>
        </w:r>
      </w:hyperlink>
    </w:p>
    <w:p w14:paraId="6133087D" w14:textId="5D42CDCE" w:rsidR="00082B7D" w:rsidRDefault="00082B7D"/>
    <w:p w14:paraId="66DE3CEA" w14:textId="081CB6E1" w:rsidR="00B61D0B" w:rsidRDefault="00B61D0B">
      <w:r>
        <w:t xml:space="preserve">Источник: </w:t>
      </w:r>
      <w:hyperlink r:id="rId12" w:history="1">
        <w:r w:rsidRPr="007D0DDA">
          <w:rPr>
            <w:rStyle w:val="a5"/>
          </w:rPr>
          <w:t>https://fca-rosminzdrav.ru/periodicheskaya-akkreditaciya/shablony-i-primery-zapolneniya-dokumentov/</w:t>
        </w:r>
      </w:hyperlink>
      <w:r>
        <w:t xml:space="preserve"> </w:t>
      </w:r>
    </w:p>
    <w:sectPr w:rsidR="00B6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3D4D"/>
    <w:multiLevelType w:val="multilevel"/>
    <w:tmpl w:val="DFBA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638D7"/>
    <w:multiLevelType w:val="multilevel"/>
    <w:tmpl w:val="BFFE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33BD0"/>
    <w:multiLevelType w:val="multilevel"/>
    <w:tmpl w:val="DA3CD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04577"/>
    <w:multiLevelType w:val="multilevel"/>
    <w:tmpl w:val="60DA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0B"/>
    <w:rsid w:val="00082B7D"/>
    <w:rsid w:val="003D2E5F"/>
    <w:rsid w:val="00B6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1338"/>
  <w15:chartTrackingRefBased/>
  <w15:docId w15:val="{C3829D71-83A6-480C-94AC-EDF14666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1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1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1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61D0B"/>
    <w:rPr>
      <w:b/>
      <w:bCs/>
    </w:rPr>
  </w:style>
  <w:style w:type="paragraph" w:styleId="a4">
    <w:name w:val="Normal (Web)"/>
    <w:basedOn w:val="a"/>
    <w:uiPriority w:val="99"/>
    <w:semiHidden/>
    <w:unhideWhenUsed/>
    <w:rsid w:val="00B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1D0B"/>
    <w:rPr>
      <w:color w:val="0000FF"/>
      <w:u w:val="single"/>
    </w:rPr>
  </w:style>
  <w:style w:type="paragraph" w:customStyle="1" w:styleId="menu-item">
    <w:name w:val="menu-item"/>
    <w:basedOn w:val="a"/>
    <w:rsid w:val="00B61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Unresolved Mention"/>
    <w:basedOn w:val="a0"/>
    <w:uiPriority w:val="99"/>
    <w:semiHidden/>
    <w:unhideWhenUsed/>
    <w:rsid w:val="00B61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9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1878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335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71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a-rosminzdrav.ru/wp-content/uploads/2021/08/Zayavlenie-shablon-1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ca-rosminzdrav.ru/wp-content/uploads/2021/08/Portfolio-shablon.docx" TargetMode="External"/><Relationship Id="rId12" Type="http://schemas.openxmlformats.org/officeDocument/2006/relationships/hyperlink" Target="https://fca-rosminzdrav.ru/periodicheskaya-akkreditaciya/shablony-i-primery-zapolneniya-dokument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ca-rosminzdrav.ru/wp-content/uploads/2021/08/Zayavlenie-shablon-1.docx" TargetMode="External"/><Relationship Id="rId11" Type="http://schemas.openxmlformats.org/officeDocument/2006/relationships/hyperlink" Target="https://fca-rosminzdrav.ru/wp-content/uploads/2021/08/Portfolio-obrazec-zapolneniya.pdf" TargetMode="External"/><Relationship Id="rId5" Type="http://schemas.openxmlformats.org/officeDocument/2006/relationships/hyperlink" Target="https://fca-rosminzdrav.ru/" TargetMode="External"/><Relationship Id="rId10" Type="http://schemas.openxmlformats.org/officeDocument/2006/relationships/hyperlink" Target="https://fca-rosminzdrav.ru/wp-content/uploads/2021/08/Portfolio-shabl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ca-rosminzdrav.ru/wp-content/uploads/2021/08/Zayavlenie-obrazec-zapolneniy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Вагина</dc:creator>
  <cp:keywords>Периодическая аккредитация</cp:keywords>
  <dc:description/>
  <cp:lastModifiedBy>Елена Вагина</cp:lastModifiedBy>
  <cp:revision>2</cp:revision>
  <dcterms:created xsi:type="dcterms:W3CDTF">2021-08-23T16:33:00Z</dcterms:created>
  <dcterms:modified xsi:type="dcterms:W3CDTF">2021-08-23T17:50:00Z</dcterms:modified>
</cp:coreProperties>
</file>